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26" w:rsidRDefault="00FB4F26">
      <w:pPr>
        <w:spacing w:after="0" w:line="360" w:lineRule="auto"/>
        <w:jc w:val="center"/>
      </w:pPr>
    </w:p>
    <w:p w:rsidR="00FB4F26" w:rsidRDefault="001958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July 09</w:t>
      </w:r>
      <w:r w:rsidR="00D265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 2015</w:t>
      </w:r>
    </w:p>
    <w:p w:rsidR="00FB4F26" w:rsidRDefault="00FB4F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FB4F26" w:rsidRDefault="00D265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General Instructions</w:t>
      </w:r>
    </w:p>
    <w:p w:rsidR="00FB4F26" w:rsidRDefault="00FB4F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FB4F26" w:rsidRDefault="008579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The theoretical</w:t>
      </w:r>
      <w:r w:rsidR="00D265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examination lasts for 5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hours and is worth a total of 3</w:t>
      </w:r>
      <w:r w:rsidR="00D265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0 marks. </w:t>
      </w:r>
    </w:p>
    <w:p w:rsidR="00FB4F26" w:rsidRDefault="00843A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 must not</w:t>
      </w:r>
      <w:r w:rsidR="00C7272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open the envelope containing</w:t>
      </w:r>
      <w:r w:rsidR="00D265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the problems before the sound signal indicating the beginning of the competition.</w:t>
      </w:r>
    </w:p>
    <w:p w:rsidR="00FD27F9" w:rsidRPr="00FD27F9" w:rsidRDefault="00D265ED" w:rsidP="00FD27F9">
      <w:pPr>
        <w:pStyle w:val="ListParagraph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Dedicated </w:t>
      </w:r>
      <w:proofErr w:type="spellStart"/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IPhO</w:t>
      </w:r>
      <w:proofErr w:type="spellEnd"/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Answer Sheets are provided for writing your</w:t>
      </w:r>
      <w:r w:rsidR="008579A1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answers. Enter the final answers</w:t>
      </w:r>
      <w:r w:rsidR="00AC7C2A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into the appropriate </w:t>
      </w: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boxes in the corresponding Answer Sheet</w:t>
      </w:r>
      <w:r w:rsidR="002D5A9A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(marked </w:t>
      </w:r>
      <w:r w:rsidR="002D5A9A" w:rsidRPr="00FD27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A</w:t>
      </w:r>
      <w:r w:rsidR="00AC7C2A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There</w:t>
      </w:r>
      <w:r w:rsidR="00AC7C2A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are extra blank pages for </w:t>
      </w:r>
      <w:r w:rsidR="00DF6D61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carrying out </w:t>
      </w:r>
      <w:r w:rsidR="00AC7C2A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detailed</w:t>
      </w: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work</w:t>
      </w:r>
      <w:r w:rsidR="00B93DC0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/rough work</w:t>
      </w:r>
      <w:r w:rsidR="00FD27F9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(marked </w:t>
      </w:r>
      <w:r w:rsidR="00FD27F9" w:rsidRPr="00FD27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D</w:t>
      </w:r>
      <w:r w:rsidR="00FD27F9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  <w:r w:rsidR="00B93DC0"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you have written something on any sheet which you do not want to be graded, cross it out.</w:t>
      </w:r>
    </w:p>
    <w:p w:rsidR="00D265ED" w:rsidRPr="00FD27F9" w:rsidRDefault="00D265ED" w:rsidP="00FD27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Fill out all the entries in the header</w:t>
      </w:r>
      <w:r w:rsidR="006A323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</w:t>
      </w:r>
      <w:r w:rsidR="00EE3A2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Contestant Code, Q - T1</w:t>
      </w:r>
      <w:proofErr w:type="gramStart"/>
      <w:r w:rsidR="00EE3A2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,T2</w:t>
      </w:r>
      <w:proofErr w:type="gramEnd"/>
      <w:r w:rsidR="00EE3A2A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or T3 and Page number</w:t>
      </w:r>
      <w:r w:rsidR="006A323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  <w:r w:rsidRPr="00FD27F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112CAE" w:rsidRPr="00112CAE" w:rsidRDefault="00112CAE" w:rsidP="00112C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 may often be able to solve later parts of a problem without having solved the previous ones.</w:t>
      </w:r>
    </w:p>
    <w:p w:rsidR="00FB4F26" w:rsidRDefault="00D265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are not allowed to leave your working place without permission. If you need any assistance (</w:t>
      </w:r>
      <w:r w:rsidR="00037ECD" w:rsidRPr="00037EC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malfunctioning</w:t>
      </w:r>
      <w:r w:rsidR="00037EC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calculator, need to visit a restroom, etc), please draw the attention of the invigilator using one of the two cards (red card for help and green card for toilet).</w:t>
      </w:r>
    </w:p>
    <w:p w:rsidR="00FB4F26" w:rsidRDefault="00D265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The beginning and end of the examination will be indicated</w:t>
      </w:r>
      <w:r w:rsidR="00AD6B3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by a sound signal. Also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there will be sound signals every hour indicating the elapsed time. Additionally there will be a buzzer sound, fifteen minutes before the end of the examination (before the final sound signal).</w:t>
      </w:r>
    </w:p>
    <w:p w:rsidR="00FB4F26" w:rsidRDefault="00D265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the end of the examination you must stop writing immediately. Sort and number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your Answer Sheets and </w:t>
      </w:r>
      <w:r w:rsidR="000F60D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detailed work sheets</w:t>
      </w:r>
      <w:r w:rsidR="0005631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put it in the envelope provided, and leave it on your table. You are not allowed to take any sheet of paper out of the examination area. </w:t>
      </w:r>
    </w:p>
    <w:p w:rsidR="00396B63" w:rsidRDefault="00D265ED" w:rsidP="00396B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Wait at your table till your envelope is collected. Once all envelopes are collected your student guide will escort you out of the examination area. </w:t>
      </w:r>
    </w:p>
    <w:p w:rsidR="00BB3853" w:rsidRDefault="00BB3853" w:rsidP="00396B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 l</w:t>
      </w:r>
      <w:r w:rsidR="002D29A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ist of physical constants is given on the next page.</w:t>
      </w:r>
    </w:p>
    <w:p w:rsidR="00BB3853" w:rsidRDefault="00BB3853" w:rsidP="00BB3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BB3853" w:rsidRDefault="00BB3853" w:rsidP="00BB3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BB3853" w:rsidRDefault="00BB3853" w:rsidP="00BB3853">
      <w:pPr>
        <w:jc w:val="center"/>
      </w:pPr>
    </w:p>
    <w:p w:rsidR="00BB3853" w:rsidRDefault="00BB3853" w:rsidP="00BB3853"/>
    <w:p w:rsidR="00BB3853" w:rsidRDefault="00BB3853" w:rsidP="00BB3853">
      <w:pPr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3567"/>
        <w:gridCol w:w="2714"/>
      </w:tblGrid>
      <w:tr w:rsidR="00BB3853" w:rsidTr="00BA725B">
        <w:trPr>
          <w:jc w:val="center"/>
        </w:trPr>
        <w:tc>
          <w:tcPr>
            <w:tcW w:w="2861" w:type="dxa"/>
          </w:tcPr>
          <w:p w:rsidR="00BB3853" w:rsidRDefault="00BB3853" w:rsidP="00BA72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7" w:type="dxa"/>
          </w:tcPr>
          <w:p w:rsidR="00BB3853" w:rsidRDefault="00BB3853" w:rsidP="00BA72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4" w:type="dxa"/>
          </w:tcPr>
          <w:p w:rsidR="00BB3853" w:rsidRDefault="00BB3853" w:rsidP="00BA725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853" w:rsidRPr="00C860A7" w:rsidRDefault="00BB3853" w:rsidP="00BB385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0A7">
        <w:rPr>
          <w:rFonts w:ascii="Times New Roman" w:hAnsi="Times New Roman" w:cs="Times New Roman"/>
          <w:sz w:val="32"/>
          <w:szCs w:val="32"/>
        </w:rPr>
        <w:t>General Data Sheet</w:t>
      </w:r>
    </w:p>
    <w:p w:rsidR="00BB3853" w:rsidRDefault="00BB3853" w:rsidP="00BB3853"/>
    <w:tbl>
      <w:tblPr>
        <w:tblStyle w:val="TableGrid"/>
        <w:tblW w:w="9174" w:type="dxa"/>
        <w:jc w:val="center"/>
        <w:tblLook w:val="04A0" w:firstRow="1" w:lastRow="0" w:firstColumn="1" w:lastColumn="0" w:noHBand="0" w:noVBand="1"/>
      </w:tblPr>
      <w:tblGrid>
        <w:gridCol w:w="4726"/>
        <w:gridCol w:w="848"/>
        <w:gridCol w:w="3600"/>
      </w:tblGrid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Acceleration due to gravity on Earth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CC5362" w:rsidRDefault="00BB3853" w:rsidP="00BA725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9.807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m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3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Atmospheric pressure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atm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1.013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Pa</m:t>
                </m:r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Avogadro number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w:softHyphen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6.022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mo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Boltzmann Constant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1.381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J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Binding energy of hydrogen atom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13.606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eV</m:t>
                </m:r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Magnitude of electron charge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1.602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C</m:t>
                </m:r>
              </m:oMath>
            </m:oMathPara>
          </w:p>
        </w:tc>
      </w:tr>
      <w:tr w:rsidR="00BB3853" w:rsidTr="00BA725B">
        <w:trPr>
          <w:trHeight w:val="43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Mass of the electron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9.109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kg</m:t>
                </m:r>
              </m:oMath>
            </m:oMathPara>
          </w:p>
        </w:tc>
      </w:tr>
      <w:tr w:rsidR="00BB3853" w:rsidTr="00BA725B">
        <w:trPr>
          <w:trHeight w:val="514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Mass of the proton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1.673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kg</m:t>
                </m:r>
              </m:oMath>
            </m:oMathPara>
          </w:p>
        </w:tc>
      </w:tr>
      <w:tr w:rsidR="00BB3853" w:rsidTr="00BA725B">
        <w:trPr>
          <w:trHeight w:val="43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Mass of the neutron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1.675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kg</m:t>
                </m:r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Permeability of free space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1.257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H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Permittivity of free space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8.854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1 2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F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Planck’s constant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libri" w:hAnsi="Cambria Math" w:cs="Times New Roman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6.626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34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J s</m:t>
                </m:r>
              </m:oMath>
            </m:oMathPara>
          </w:p>
        </w:tc>
      </w:tr>
      <w:tr w:rsidR="00BB3853" w:rsidTr="00BA725B">
        <w:trPr>
          <w:trHeight w:val="910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Speed of sound in air</w:t>
            </w:r>
          </w:p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(at room temperature)</w:t>
            </w:r>
          </w:p>
        </w:tc>
        <w:tc>
          <w:tcPr>
            <w:tcW w:w="0" w:type="auto"/>
            <w:vAlign w:val="center"/>
          </w:tcPr>
          <w:p w:rsidR="00BB3853" w:rsidRPr="005D66C2" w:rsidRDefault="00BA725B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3.403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m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Speed of light in vacuum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2.998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m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Stefan-Boltzmann constant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σ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5.670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W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BB3853" w:rsidTr="00BA725B">
        <w:trPr>
          <w:trHeight w:val="47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Universal constant of Gravitation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6.674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N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k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3853" w:rsidTr="00BA725B">
        <w:trPr>
          <w:trHeight w:val="435"/>
          <w:jc w:val="center"/>
        </w:trPr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2">
              <w:rPr>
                <w:rFonts w:ascii="Times New Roman" w:hAnsi="Times New Roman" w:cs="Times New Roman"/>
                <w:sz w:val="24"/>
                <w:szCs w:val="24"/>
              </w:rPr>
              <w:t>Universal gas constant</w:t>
            </w:r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0" w:type="auto"/>
            <w:vAlign w:val="center"/>
          </w:tcPr>
          <w:p w:rsidR="00BB3853" w:rsidRPr="005D66C2" w:rsidRDefault="00BB3853" w:rsidP="00BA7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8.315 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J mo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</w:tbl>
    <w:p w:rsidR="00BB3853" w:rsidRDefault="00BB3853" w:rsidP="00BB3853"/>
    <w:p w:rsidR="00BB3853" w:rsidRPr="00BB3853" w:rsidRDefault="00BB3853" w:rsidP="00BB3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B385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:rsidR="00FB4F26" w:rsidRDefault="00FB4F26">
      <w:pPr>
        <w:spacing w:after="0" w:line="360" w:lineRule="auto"/>
        <w:jc w:val="both"/>
      </w:pPr>
    </w:p>
    <w:sectPr w:rsidR="00FB4F26" w:rsidSect="005109B4">
      <w:headerReference w:type="default" r:id="rId11"/>
      <w:pgSz w:w="11906" w:h="16838" w:code="9"/>
      <w:pgMar w:top="1701" w:right="1134" w:bottom="28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5B" w:rsidRDefault="00BA725B" w:rsidP="008F4FAD">
      <w:pPr>
        <w:spacing w:after="0" w:line="240" w:lineRule="auto"/>
      </w:pPr>
      <w:r>
        <w:separator/>
      </w:r>
    </w:p>
  </w:endnote>
  <w:endnote w:type="continuationSeparator" w:id="0">
    <w:p w:rsidR="00BA725B" w:rsidRDefault="00BA725B" w:rsidP="008F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5B" w:rsidRDefault="00BA725B" w:rsidP="008F4FAD">
      <w:pPr>
        <w:spacing w:after="0" w:line="240" w:lineRule="auto"/>
      </w:pPr>
      <w:r>
        <w:separator/>
      </w:r>
    </w:p>
  </w:footnote>
  <w:footnote w:type="continuationSeparator" w:id="0">
    <w:p w:rsidR="00BA725B" w:rsidRDefault="00BA725B" w:rsidP="008F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5B" w:rsidRDefault="00BA725B" w:rsidP="008F4FAD">
    <w:pPr>
      <w:pStyle w:val="Header"/>
    </w:pPr>
  </w:p>
  <w:p w:rsidR="00BA725B" w:rsidRDefault="00BA725B">
    <w:pPr>
      <w:pStyle w:val="Header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948F8A" wp14:editId="77538E9A">
              <wp:simplePos x="0" y="0"/>
              <wp:positionH relativeFrom="column">
                <wp:posOffset>5553119</wp:posOffset>
              </wp:positionH>
              <wp:positionV relativeFrom="paragraph">
                <wp:posOffset>647892</wp:posOffset>
              </wp:positionV>
              <wp:extent cx="878811" cy="3079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11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634665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BA725B" w:rsidRPr="008F4FAD" w:rsidRDefault="00BA725B" w:rsidP="008F4FA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Page</w: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instrText xml:space="preserve"> PAGE </w:instrTex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EE3A2A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1</w: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instrText xml:space="preserve"> NUMPAGES  </w:instrTex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EE3A2A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2</w:t>
                              </w:r>
                              <w:r w:rsidRPr="008F4FAD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A725B" w:rsidRPr="008F4FAD" w:rsidRDefault="00BA725B" w:rsidP="008F4FAD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7.25pt;margin-top:51pt;width:69.2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wUtwIAAL8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" filled="f" stroked="f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634665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BA725B" w:rsidRPr="008F4FAD" w:rsidRDefault="00BA725B" w:rsidP="008F4FAD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Page</w: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instrText xml:space="preserve"> PAGE </w:instrTex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EE3A2A">
                          <w:rPr>
                            <w:rFonts w:ascii="Times New Roman" w:hAnsi="Times New Roman" w:cs="Times New Roman"/>
                            <w:noProof/>
                          </w:rPr>
                          <w:t>1</w: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instrText xml:space="preserve"> NUMPAGES  </w:instrTex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EE3A2A">
                          <w:rPr>
                            <w:rFonts w:ascii="Times New Roman" w:hAnsi="Times New Roman" w:cs="Times New Roman"/>
                            <w:noProof/>
                          </w:rPr>
                          <w:t>2</w:t>
                        </w:r>
                        <w:r w:rsidRPr="008F4FAD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 w:rsidR="00BA725B" w:rsidRPr="008F4FAD" w:rsidRDefault="00BA725B" w:rsidP="008F4FAD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7D589" wp14:editId="4687C528">
              <wp:simplePos x="0" y="0"/>
              <wp:positionH relativeFrom="column">
                <wp:posOffset>1869440</wp:posOffset>
              </wp:positionH>
              <wp:positionV relativeFrom="paragraph">
                <wp:posOffset>220980</wp:posOffset>
              </wp:positionV>
              <wp:extent cx="2445385" cy="792480"/>
              <wp:effectExtent l="2540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25B" w:rsidRDefault="00BA725B" w:rsidP="008F4FAD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  <w:lang w:val="en-US" w:eastAsia="da-DK"/>
                            </w:rPr>
                          </w:pPr>
                          <w:r w:rsidRPr="008F4FAD"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  <w:lang w:val="en-US" w:eastAsia="da-DK"/>
                            </w:rPr>
                            <w:t>Theoretical Examination</w:t>
                          </w:r>
                        </w:p>
                        <w:p w:rsidR="00BA725B" w:rsidRPr="008F4FAD" w:rsidRDefault="00BA725B" w:rsidP="008F4FAD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  <w:lang w:val="en-US" w:eastAsia="da-DK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  <w:lang w:val="en-US" w:eastAsia="da-DK"/>
                            </w:rPr>
                            <w:t>Cover Page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margin-left:147.2pt;margin-top:17.4pt;width:192.55pt;height:62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" filled="f" fillcolor="yellow" stroked="f">
              <v:textbox style="mso-fit-shape-to-text:t">
                <w:txbxContent>
                  <w:p w:rsidR="00BA725B" w:rsidRDefault="00BA725B" w:rsidP="008F4FAD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  <w:lang w:val="en-US" w:eastAsia="da-DK"/>
                      </w:rPr>
                    </w:pPr>
                    <w:r w:rsidRPr="008F4FAD"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  <w:lang w:val="en-US" w:eastAsia="da-DK"/>
                      </w:rPr>
                      <w:t>Theoretical Examination</w:t>
                    </w:r>
                  </w:p>
                  <w:p w:rsidR="00BA725B" w:rsidRPr="008F4FAD" w:rsidRDefault="00BA725B" w:rsidP="008F4FAD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  <w:lang w:val="en-US" w:eastAsia="da-DK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  <w:lang w:val="en-US" w:eastAsia="da-DK"/>
                      </w:rPr>
                      <w:t>Cover Page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A367F2" wp14:editId="54D795A4">
              <wp:simplePos x="0" y="0"/>
              <wp:positionH relativeFrom="column">
                <wp:posOffset>-406400</wp:posOffset>
              </wp:positionH>
              <wp:positionV relativeFrom="paragraph">
                <wp:posOffset>892175</wp:posOffset>
              </wp:positionV>
              <wp:extent cx="6949440" cy="635"/>
              <wp:effectExtent l="12700" t="6350" r="10160" b="1206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2pt;margin-top:70.25pt;width:547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HSIA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"/>
          </w:pict>
        </mc:Fallback>
      </mc:AlternateContent>
    </w:r>
    <w:r>
      <w:rPr>
        <w:noProof/>
        <w:lang w:val="en-US" w:bidi="hi-I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123825</wp:posOffset>
          </wp:positionV>
          <wp:extent cx="1458595" cy="767715"/>
          <wp:effectExtent l="19050" t="0" r="0" b="0"/>
          <wp:wrapTight wrapText="bothSides">
            <wp:wrapPolygon edited="0">
              <wp:start x="2257" y="536"/>
              <wp:lineTo x="282" y="4824"/>
              <wp:lineTo x="1975" y="9112"/>
              <wp:lineTo x="0" y="14471"/>
              <wp:lineTo x="-282" y="20903"/>
              <wp:lineTo x="21440" y="20903"/>
              <wp:lineTo x="21440" y="17687"/>
              <wp:lineTo x="20876" y="11792"/>
              <wp:lineTo x="20312" y="9112"/>
              <wp:lineTo x="21440" y="4824"/>
              <wp:lineTo x="17491" y="536"/>
              <wp:lineTo x="4232" y="536"/>
              <wp:lineTo x="2257" y="536"/>
            </wp:wrapPolygon>
          </wp:wrapTight>
          <wp:docPr id="3" name="Picture" descr="ipho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ipho-logo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A4"/>
    <w:multiLevelType w:val="hybridMultilevel"/>
    <w:tmpl w:val="CD12C4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7B0A"/>
    <w:multiLevelType w:val="multilevel"/>
    <w:tmpl w:val="1AFC8C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E864F3"/>
    <w:multiLevelType w:val="multilevel"/>
    <w:tmpl w:val="359869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drawingGridHorizontalSpacing w:val="105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26"/>
    <w:rsid w:val="00037ECD"/>
    <w:rsid w:val="00056314"/>
    <w:rsid w:val="000F60D9"/>
    <w:rsid w:val="00112CAE"/>
    <w:rsid w:val="001958CB"/>
    <w:rsid w:val="001A3263"/>
    <w:rsid w:val="002C4134"/>
    <w:rsid w:val="002D29A6"/>
    <w:rsid w:val="002D5A9A"/>
    <w:rsid w:val="00396B63"/>
    <w:rsid w:val="005109B4"/>
    <w:rsid w:val="00585596"/>
    <w:rsid w:val="00590E76"/>
    <w:rsid w:val="005E06B0"/>
    <w:rsid w:val="00620C8D"/>
    <w:rsid w:val="006A3237"/>
    <w:rsid w:val="006C3AF1"/>
    <w:rsid w:val="00843A11"/>
    <w:rsid w:val="008579A1"/>
    <w:rsid w:val="008F4FAD"/>
    <w:rsid w:val="00A951E2"/>
    <w:rsid w:val="00AB3696"/>
    <w:rsid w:val="00AC7C2A"/>
    <w:rsid w:val="00AD6B37"/>
    <w:rsid w:val="00AE5835"/>
    <w:rsid w:val="00B45F6C"/>
    <w:rsid w:val="00B86338"/>
    <w:rsid w:val="00B93DC0"/>
    <w:rsid w:val="00BA725B"/>
    <w:rsid w:val="00BB3853"/>
    <w:rsid w:val="00C12D9F"/>
    <w:rsid w:val="00C6168A"/>
    <w:rsid w:val="00C7272E"/>
    <w:rsid w:val="00C87346"/>
    <w:rsid w:val="00C951FB"/>
    <w:rsid w:val="00CE4F0B"/>
    <w:rsid w:val="00D030D1"/>
    <w:rsid w:val="00D265ED"/>
    <w:rsid w:val="00D56C6C"/>
    <w:rsid w:val="00DF6D61"/>
    <w:rsid w:val="00E71B18"/>
    <w:rsid w:val="00E80550"/>
    <w:rsid w:val="00EE3A2A"/>
    <w:rsid w:val="00F62462"/>
    <w:rsid w:val="00FB4F26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F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664F1"/>
  </w:style>
  <w:style w:type="character" w:customStyle="1" w:styleId="FooterChar">
    <w:name w:val="Footer Char"/>
    <w:basedOn w:val="DefaultParagraphFont"/>
    <w:link w:val="Footer"/>
    <w:uiPriority w:val="99"/>
    <w:rsid w:val="005664F1"/>
  </w:style>
  <w:style w:type="character" w:customStyle="1" w:styleId="TitleChar">
    <w:name w:val="Title Char"/>
    <w:basedOn w:val="DefaultParagraphFont"/>
    <w:link w:val="Title"/>
    <w:uiPriority w:val="99"/>
    <w:rsid w:val="005664F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4F26"/>
    <w:rPr>
      <w:rFonts w:cs="Courier New"/>
    </w:rPr>
  </w:style>
  <w:style w:type="paragraph" w:customStyle="1" w:styleId="Heading">
    <w:name w:val="Heading"/>
    <w:basedOn w:val="Normal"/>
    <w:next w:val="TextBody"/>
    <w:rsid w:val="00FB4F2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FB4F26"/>
    <w:pPr>
      <w:spacing w:after="140" w:line="288" w:lineRule="auto"/>
    </w:pPr>
  </w:style>
  <w:style w:type="paragraph" w:styleId="List">
    <w:name w:val="List"/>
    <w:basedOn w:val="TextBody"/>
    <w:rsid w:val="00FB4F26"/>
    <w:rPr>
      <w:rFonts w:cs="FreeSans"/>
    </w:rPr>
  </w:style>
  <w:style w:type="paragraph" w:styleId="Caption">
    <w:name w:val="caption"/>
    <w:basedOn w:val="Normal"/>
    <w:rsid w:val="00FB4F2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FB4F26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B0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5664F1"/>
    <w:pPr>
      <w:pBdr>
        <w:top w:val="nil"/>
        <w:left w:val="nil"/>
        <w:bottom w:val="single" w:sz="8" w:space="4" w:color="4F81BD"/>
        <w:right w:val="nil"/>
      </w:pBdr>
      <w:spacing w:before="60"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F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4F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F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664F1"/>
  </w:style>
  <w:style w:type="character" w:customStyle="1" w:styleId="FooterChar">
    <w:name w:val="Footer Char"/>
    <w:basedOn w:val="DefaultParagraphFont"/>
    <w:link w:val="Footer"/>
    <w:uiPriority w:val="99"/>
    <w:rsid w:val="005664F1"/>
  </w:style>
  <w:style w:type="character" w:customStyle="1" w:styleId="TitleChar">
    <w:name w:val="Title Char"/>
    <w:basedOn w:val="DefaultParagraphFont"/>
    <w:link w:val="Title"/>
    <w:uiPriority w:val="99"/>
    <w:rsid w:val="005664F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4F26"/>
    <w:rPr>
      <w:rFonts w:cs="Courier New"/>
    </w:rPr>
  </w:style>
  <w:style w:type="paragraph" w:customStyle="1" w:styleId="Heading">
    <w:name w:val="Heading"/>
    <w:basedOn w:val="Normal"/>
    <w:next w:val="TextBody"/>
    <w:rsid w:val="00FB4F2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FB4F26"/>
    <w:pPr>
      <w:spacing w:after="140" w:line="288" w:lineRule="auto"/>
    </w:pPr>
  </w:style>
  <w:style w:type="paragraph" w:styleId="List">
    <w:name w:val="List"/>
    <w:basedOn w:val="TextBody"/>
    <w:rsid w:val="00FB4F26"/>
    <w:rPr>
      <w:rFonts w:cs="FreeSans"/>
    </w:rPr>
  </w:style>
  <w:style w:type="paragraph" w:styleId="Caption">
    <w:name w:val="caption"/>
    <w:basedOn w:val="Normal"/>
    <w:rsid w:val="00FB4F2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FB4F26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B0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4F1"/>
    <w:pPr>
      <w:tabs>
        <w:tab w:val="center" w:pos="4819"/>
        <w:tab w:val="right" w:pos="9638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5664F1"/>
    <w:pPr>
      <w:pBdr>
        <w:top w:val="nil"/>
        <w:left w:val="nil"/>
        <w:bottom w:val="single" w:sz="8" w:space="4" w:color="4F81BD"/>
        <w:right w:val="nil"/>
      </w:pBdr>
      <w:spacing w:before="60"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F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4F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8E150-14B4-49BB-BDE8-E887FCDD2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A0565-1081-4944-994D-4D38DA2A803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F6EE189-8703-48AC-85AF-17DBD4F3E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 HBCSE TIFR Mumbai India</dc:creator>
  <cp:keywords>IPHO 2015</cp:keywords>
  <cp:lastModifiedBy>praveen pathak</cp:lastModifiedBy>
  <cp:revision>2</cp:revision>
  <cp:lastPrinted>2015-07-01T17:06:00Z</cp:lastPrinted>
  <dcterms:created xsi:type="dcterms:W3CDTF">2015-07-01T17:27:00Z</dcterms:created>
  <dcterms:modified xsi:type="dcterms:W3CDTF">2015-07-01T17:27:00Z</dcterms:modified>
  <dc:language>en-US</dc:language>
</cp:coreProperties>
</file>